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8846" w14:textId="77777777" w:rsidR="00586A53" w:rsidRPr="007F4817" w:rsidRDefault="001F4593" w:rsidP="007F4817">
      <w:pPr>
        <w:jc w:val="center"/>
        <w:rPr>
          <w:sz w:val="40"/>
          <w:szCs w:val="40"/>
        </w:rPr>
      </w:pPr>
      <w:bookmarkStart w:id="0" w:name="_GoBack"/>
      <w:bookmarkEnd w:id="0"/>
      <w:r w:rsidRPr="007F4817">
        <w:rPr>
          <w:sz w:val="40"/>
          <w:szCs w:val="40"/>
        </w:rPr>
        <w:t xml:space="preserve">Data Meeting Focus Questions </w:t>
      </w:r>
    </w:p>
    <w:p w14:paraId="1A51A858" w14:textId="77777777" w:rsidR="00F06169" w:rsidRPr="00F06169" w:rsidRDefault="00F06169" w:rsidP="00F06169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579"/>
        <w:gridCol w:w="2591"/>
        <w:gridCol w:w="613"/>
        <w:gridCol w:w="5138"/>
        <w:gridCol w:w="971"/>
        <w:gridCol w:w="902"/>
      </w:tblGrid>
      <w:tr w:rsidR="00E008F4" w14:paraId="654216B8" w14:textId="77777777" w:rsidTr="00F65DB1">
        <w:tc>
          <w:tcPr>
            <w:tcW w:w="268" w:type="pct"/>
            <w:vMerge w:val="restart"/>
          </w:tcPr>
          <w:p w14:paraId="49B3F350" w14:textId="77777777" w:rsidR="001A04E9" w:rsidRDefault="001A04E9" w:rsidP="00322F16">
            <w:r>
              <w:t>1.</w:t>
            </w:r>
          </w:p>
        </w:tc>
        <w:tc>
          <w:tcPr>
            <w:tcW w:w="1200" w:type="pct"/>
            <w:vMerge w:val="restart"/>
          </w:tcPr>
          <w:p w14:paraId="178A1882" w14:textId="77777777" w:rsidR="001A04E9" w:rsidRDefault="001A04E9" w:rsidP="001F4593">
            <w:r w:rsidRPr="000F5F4C">
              <w:rPr>
                <w:b/>
              </w:rPr>
              <w:t>Pacing:</w:t>
            </w:r>
            <w:r>
              <w:t xml:space="preserve">  The group is within three lessons of the anticipated target lesson?</w:t>
            </w:r>
          </w:p>
        </w:tc>
        <w:tc>
          <w:tcPr>
            <w:tcW w:w="284" w:type="pct"/>
            <w:shd w:val="clear" w:color="auto" w:fill="auto"/>
          </w:tcPr>
          <w:p w14:paraId="27DB01E7" w14:textId="77777777" w:rsidR="001A04E9" w:rsidRPr="001A04E9" w:rsidRDefault="001A04E9" w:rsidP="001F4593">
            <w:pPr>
              <w:rPr>
                <w:b/>
                <w:color w:val="00B050"/>
              </w:rPr>
            </w:pPr>
            <w:r w:rsidRPr="001A04E9">
              <w:rPr>
                <w:b/>
                <w:color w:val="00B050"/>
              </w:rPr>
              <w:t>YES:</w:t>
            </w:r>
          </w:p>
        </w:tc>
        <w:tc>
          <w:tcPr>
            <w:tcW w:w="3248" w:type="pct"/>
            <w:gridSpan w:val="3"/>
          </w:tcPr>
          <w:p w14:paraId="17E4CA1F" w14:textId="77777777" w:rsidR="001A04E9" w:rsidRDefault="001A04E9" w:rsidP="001F4593">
            <w:r>
              <w:t>Proceed to question #2A</w:t>
            </w:r>
          </w:p>
          <w:p w14:paraId="3F2ABA83" w14:textId="77777777" w:rsidR="00E008F4" w:rsidRPr="007F4817" w:rsidRDefault="00E008F4" w:rsidP="001F4593">
            <w:pPr>
              <w:rPr>
                <w:b/>
              </w:rPr>
            </w:pPr>
          </w:p>
        </w:tc>
      </w:tr>
      <w:tr w:rsidR="00E008F4" w14:paraId="7A62CB23" w14:textId="77777777" w:rsidTr="00F65DB1">
        <w:tc>
          <w:tcPr>
            <w:tcW w:w="268" w:type="pct"/>
            <w:vMerge/>
          </w:tcPr>
          <w:p w14:paraId="336E7699" w14:textId="77777777" w:rsidR="001A04E9" w:rsidRDefault="001A04E9" w:rsidP="00322F16"/>
        </w:tc>
        <w:tc>
          <w:tcPr>
            <w:tcW w:w="1200" w:type="pct"/>
            <w:vMerge/>
          </w:tcPr>
          <w:p w14:paraId="2FC898AF" w14:textId="77777777" w:rsidR="001A04E9" w:rsidRPr="000F5F4C" w:rsidRDefault="001A04E9" w:rsidP="001F4593">
            <w:pPr>
              <w:rPr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14:paraId="3D9647E4" w14:textId="77777777" w:rsidR="001A04E9" w:rsidRPr="001A04E9" w:rsidRDefault="001A04E9" w:rsidP="00A338CF">
            <w:pPr>
              <w:rPr>
                <w:b/>
                <w:color w:val="FF0000"/>
              </w:rPr>
            </w:pPr>
            <w:r w:rsidRPr="001A04E9">
              <w:rPr>
                <w:b/>
                <w:color w:val="FF0000"/>
              </w:rPr>
              <w:t>NO:</w:t>
            </w:r>
          </w:p>
        </w:tc>
        <w:tc>
          <w:tcPr>
            <w:tcW w:w="3248" w:type="pct"/>
            <w:gridSpan w:val="3"/>
          </w:tcPr>
          <w:p w14:paraId="4950D942" w14:textId="77777777" w:rsidR="001A04E9" w:rsidRDefault="001A04E9" w:rsidP="00A338CF">
            <w:r>
              <w:t>Identify why the group is not on expected lesson and create action to remedy problem OR if pacing is deemed unattainable, establish a revised pacing goal.</w:t>
            </w:r>
          </w:p>
          <w:p w14:paraId="3DAB943D" w14:textId="77777777" w:rsidR="00E008F4" w:rsidRDefault="00E008F4" w:rsidP="00A338CF"/>
        </w:tc>
      </w:tr>
      <w:tr w:rsidR="00E008F4" w14:paraId="481C49C2" w14:textId="77777777" w:rsidTr="00F65DB1">
        <w:tc>
          <w:tcPr>
            <w:tcW w:w="268" w:type="pct"/>
            <w:vMerge w:val="restart"/>
          </w:tcPr>
          <w:p w14:paraId="3B17FBE5" w14:textId="77777777" w:rsidR="00B50633" w:rsidRDefault="00B50633" w:rsidP="001F4593">
            <w:r>
              <w:t>2A.</w:t>
            </w:r>
          </w:p>
        </w:tc>
        <w:tc>
          <w:tcPr>
            <w:tcW w:w="1200" w:type="pct"/>
            <w:vMerge w:val="restart"/>
          </w:tcPr>
          <w:p w14:paraId="22275589" w14:textId="77777777" w:rsidR="002B78EE" w:rsidRDefault="00B50633" w:rsidP="001F4593">
            <w:pPr>
              <w:rPr>
                <w:b/>
              </w:rPr>
            </w:pPr>
            <w:r w:rsidRPr="000F5F4C">
              <w:rPr>
                <w:b/>
              </w:rPr>
              <w:t>In-Program Assessments</w:t>
            </w:r>
            <w:r w:rsidR="001E1270">
              <w:rPr>
                <w:b/>
              </w:rPr>
              <w:t>:</w:t>
            </w:r>
          </w:p>
          <w:p w14:paraId="5A093E56" w14:textId="77777777" w:rsidR="001E1270" w:rsidRDefault="001E1270" w:rsidP="001F4593">
            <w:r>
              <w:rPr>
                <w:b/>
              </w:rPr>
              <w:t>(Group)</w:t>
            </w:r>
          </w:p>
          <w:p w14:paraId="2FA953B7" w14:textId="77777777" w:rsidR="00B50633" w:rsidRDefault="00B50633" w:rsidP="001E1270">
            <w:r>
              <w:t>The majority</w:t>
            </w:r>
            <w:r w:rsidR="001E1270">
              <w:t xml:space="preserve"> (80% or more)</w:t>
            </w:r>
            <w:r>
              <w:t xml:space="preserve"> of the group </w:t>
            </w:r>
            <w:r w:rsidR="001E1270">
              <w:t xml:space="preserve">is </w:t>
            </w:r>
            <w:r>
              <w:t>pas</w:t>
            </w:r>
            <w:r w:rsidR="001E1270">
              <w:t>sing the in-program assessments</w:t>
            </w:r>
            <w:r>
              <w:t>?</w:t>
            </w:r>
          </w:p>
        </w:tc>
        <w:tc>
          <w:tcPr>
            <w:tcW w:w="284" w:type="pct"/>
            <w:shd w:val="clear" w:color="auto" w:fill="auto"/>
          </w:tcPr>
          <w:p w14:paraId="0DFD7198" w14:textId="77777777" w:rsidR="00B50633" w:rsidRPr="001A04E9" w:rsidRDefault="00B50633" w:rsidP="000A6B84">
            <w:pPr>
              <w:rPr>
                <w:b/>
                <w:color w:val="00B050"/>
              </w:rPr>
            </w:pPr>
            <w:r w:rsidRPr="001A04E9">
              <w:rPr>
                <w:b/>
                <w:color w:val="00B050"/>
              </w:rPr>
              <w:t>YES:</w:t>
            </w:r>
          </w:p>
        </w:tc>
        <w:tc>
          <w:tcPr>
            <w:tcW w:w="3248" w:type="pct"/>
            <w:gridSpan w:val="3"/>
          </w:tcPr>
          <w:p w14:paraId="4EFB8D17" w14:textId="77777777" w:rsidR="00B50633" w:rsidRDefault="00B50633" w:rsidP="001F4593">
            <w:r>
              <w:t>Proceed to question #2B</w:t>
            </w:r>
          </w:p>
          <w:p w14:paraId="23608007" w14:textId="77777777" w:rsidR="00E008F4" w:rsidRDefault="00E008F4" w:rsidP="001F4593"/>
        </w:tc>
      </w:tr>
      <w:tr w:rsidR="00E008F4" w14:paraId="1E8E37B2" w14:textId="77777777" w:rsidTr="00F65DB1">
        <w:tc>
          <w:tcPr>
            <w:tcW w:w="268" w:type="pct"/>
            <w:vMerge/>
          </w:tcPr>
          <w:p w14:paraId="004680AE" w14:textId="77777777" w:rsidR="00B50633" w:rsidRDefault="00B50633" w:rsidP="001F4593"/>
        </w:tc>
        <w:tc>
          <w:tcPr>
            <w:tcW w:w="1200" w:type="pct"/>
            <w:vMerge/>
          </w:tcPr>
          <w:p w14:paraId="2BC34796" w14:textId="77777777" w:rsidR="00B50633" w:rsidRPr="000F5F4C" w:rsidRDefault="00B50633" w:rsidP="001F4593">
            <w:pPr>
              <w:rPr>
                <w:b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7D9E1E0E" w14:textId="77777777" w:rsidR="00B50633" w:rsidRPr="001A04E9" w:rsidRDefault="00B50633" w:rsidP="00036CB1">
            <w:pPr>
              <w:rPr>
                <w:b/>
                <w:color w:val="FF0000"/>
              </w:rPr>
            </w:pPr>
            <w:r w:rsidRPr="001A04E9">
              <w:rPr>
                <w:b/>
                <w:color w:val="FF0000"/>
              </w:rPr>
              <w:t>NO:</w:t>
            </w:r>
          </w:p>
        </w:tc>
        <w:tc>
          <w:tcPr>
            <w:tcW w:w="3248" w:type="pct"/>
            <w:gridSpan w:val="3"/>
          </w:tcPr>
          <w:p w14:paraId="35F40223" w14:textId="77777777" w:rsidR="00B50633" w:rsidRDefault="00B50633" w:rsidP="00B50633">
            <w:r>
              <w:t>Identify why the majority of the group is not passing and create a group level action plan.  Consider the following:</w:t>
            </w:r>
          </w:p>
          <w:p w14:paraId="6D02C6B6" w14:textId="77777777" w:rsidR="00E008F4" w:rsidRDefault="00E008F4" w:rsidP="00B50633"/>
        </w:tc>
      </w:tr>
      <w:tr w:rsidR="00E008F4" w14:paraId="3A812BAC" w14:textId="77777777" w:rsidTr="00F65DB1">
        <w:tc>
          <w:tcPr>
            <w:tcW w:w="268" w:type="pct"/>
            <w:vMerge/>
          </w:tcPr>
          <w:p w14:paraId="50FB59A4" w14:textId="77777777" w:rsidR="00B50633" w:rsidRDefault="00B50633" w:rsidP="001F4593"/>
        </w:tc>
        <w:tc>
          <w:tcPr>
            <w:tcW w:w="1200" w:type="pct"/>
            <w:vMerge/>
          </w:tcPr>
          <w:p w14:paraId="55AAC856" w14:textId="77777777" w:rsidR="00B50633" w:rsidRPr="000F5F4C" w:rsidRDefault="00B50633" w:rsidP="001F459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3D46A54" w14:textId="77777777" w:rsidR="00B50633" w:rsidRPr="001A04E9" w:rsidRDefault="00B50633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56FFDF3F" w14:textId="77777777" w:rsidR="00B50633" w:rsidRDefault="00B50633" w:rsidP="00BB2BE7">
            <w:pPr>
              <w:pStyle w:val="ListParagraph"/>
              <w:numPr>
                <w:ilvl w:val="0"/>
                <w:numId w:val="5"/>
              </w:numPr>
            </w:pPr>
            <w:r>
              <w:t>Is the group in the correct research validated intervention aligned to their learning deficits</w:t>
            </w:r>
          </w:p>
        </w:tc>
        <w:tc>
          <w:tcPr>
            <w:tcW w:w="450" w:type="pct"/>
          </w:tcPr>
          <w:p w14:paraId="31245FB6" w14:textId="77777777" w:rsidR="00B50633" w:rsidRDefault="00B50633" w:rsidP="002E10C8">
            <w:r>
              <w:t xml:space="preserve">YES: </w:t>
            </w:r>
            <w:r>
              <w:sym w:font="Wingdings" w:char="F06F"/>
            </w:r>
          </w:p>
        </w:tc>
        <w:tc>
          <w:tcPr>
            <w:tcW w:w="418" w:type="pct"/>
          </w:tcPr>
          <w:p w14:paraId="5B788B34" w14:textId="77777777" w:rsidR="00B50633" w:rsidRDefault="00B50633" w:rsidP="002E10C8">
            <w:r>
              <w:t xml:space="preserve">NO:   </w:t>
            </w:r>
            <w:r>
              <w:sym w:font="Wingdings" w:char="F06F"/>
            </w:r>
          </w:p>
        </w:tc>
      </w:tr>
      <w:tr w:rsidR="00E008F4" w14:paraId="53D5B45B" w14:textId="77777777" w:rsidTr="00F65DB1">
        <w:tc>
          <w:tcPr>
            <w:tcW w:w="268" w:type="pct"/>
            <w:vMerge/>
          </w:tcPr>
          <w:p w14:paraId="087540E7" w14:textId="77777777" w:rsidR="00B50633" w:rsidRDefault="00B50633" w:rsidP="001F4593"/>
        </w:tc>
        <w:tc>
          <w:tcPr>
            <w:tcW w:w="1200" w:type="pct"/>
            <w:vMerge/>
          </w:tcPr>
          <w:p w14:paraId="1547821C" w14:textId="77777777" w:rsidR="00B50633" w:rsidRPr="000F5F4C" w:rsidRDefault="00B50633" w:rsidP="001F459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3573BBE" w14:textId="77777777" w:rsidR="00B50633" w:rsidRPr="001A04E9" w:rsidRDefault="00B50633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749BE47A" w14:textId="77777777" w:rsidR="00B50633" w:rsidRDefault="00B50633" w:rsidP="00BB2BE7">
            <w:pPr>
              <w:pStyle w:val="ListParagraph"/>
              <w:numPr>
                <w:ilvl w:val="0"/>
                <w:numId w:val="5"/>
              </w:numPr>
            </w:pPr>
            <w:r>
              <w:t>The majority of the students in the group are placed at the correct level (based on placement testing recommendations) of the intervention.  If in doubt, revisit placement decisions.</w:t>
            </w:r>
          </w:p>
        </w:tc>
        <w:tc>
          <w:tcPr>
            <w:tcW w:w="450" w:type="pct"/>
          </w:tcPr>
          <w:p w14:paraId="1B991149" w14:textId="77777777" w:rsidR="00B50633" w:rsidRDefault="00B50633" w:rsidP="00165D8A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5A38E5D3" w14:textId="77777777" w:rsidR="00B50633" w:rsidRDefault="00B50633" w:rsidP="00165D8A">
            <w:r>
              <w:t xml:space="preserve">NO:   </w:t>
            </w:r>
            <w:r>
              <w:sym w:font="Wingdings" w:char="F06F"/>
            </w:r>
          </w:p>
        </w:tc>
      </w:tr>
      <w:tr w:rsidR="009F2A3C" w14:paraId="1AA5E898" w14:textId="77777777" w:rsidTr="00F65DB1">
        <w:tc>
          <w:tcPr>
            <w:tcW w:w="268" w:type="pct"/>
            <w:vMerge/>
          </w:tcPr>
          <w:p w14:paraId="4874E5B1" w14:textId="77777777" w:rsidR="009F2A3C" w:rsidRDefault="009F2A3C" w:rsidP="001F4593"/>
        </w:tc>
        <w:tc>
          <w:tcPr>
            <w:tcW w:w="1200" w:type="pct"/>
            <w:vMerge/>
          </w:tcPr>
          <w:p w14:paraId="479CA0F3" w14:textId="77777777" w:rsidR="009F2A3C" w:rsidRPr="000F5F4C" w:rsidRDefault="009F2A3C" w:rsidP="001F459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5ED76876" w14:textId="77777777" w:rsidR="009F2A3C" w:rsidRPr="001A04E9" w:rsidRDefault="009F2A3C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08CF5D13" w14:textId="77777777" w:rsidR="009F2A3C" w:rsidRDefault="009F2A3C" w:rsidP="00BB2BE7">
            <w:pPr>
              <w:pStyle w:val="ListParagraph"/>
              <w:numPr>
                <w:ilvl w:val="0"/>
                <w:numId w:val="5"/>
              </w:numPr>
            </w:pPr>
            <w:r>
              <w:t xml:space="preserve">The intervention is being carried out/taught with fidelity?  Identify the verification method (i.e., intervention look </w:t>
            </w:r>
            <w:proofErr w:type="spellStart"/>
            <w:r>
              <w:t>fors</w:t>
            </w:r>
            <w:proofErr w:type="spellEnd"/>
            <w:r>
              <w:t xml:space="preserve"> form, program specific fidelity tools, walk-throughs, etc.)</w:t>
            </w:r>
          </w:p>
        </w:tc>
        <w:tc>
          <w:tcPr>
            <w:tcW w:w="450" w:type="pct"/>
          </w:tcPr>
          <w:p w14:paraId="16324C17" w14:textId="77777777" w:rsidR="009F2A3C" w:rsidRDefault="009F2A3C" w:rsidP="0096108A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229DCBF3" w14:textId="77777777" w:rsidR="009F2A3C" w:rsidRDefault="009F2A3C" w:rsidP="0096108A">
            <w:r>
              <w:t xml:space="preserve">NO:   </w:t>
            </w:r>
            <w:r>
              <w:sym w:font="Wingdings" w:char="F06F"/>
            </w:r>
          </w:p>
        </w:tc>
      </w:tr>
      <w:tr w:rsidR="009F2A3C" w14:paraId="441DFBFB" w14:textId="77777777" w:rsidTr="00F65DB1">
        <w:tc>
          <w:tcPr>
            <w:tcW w:w="268" w:type="pct"/>
            <w:vMerge/>
          </w:tcPr>
          <w:p w14:paraId="69D8D559" w14:textId="77777777" w:rsidR="009F2A3C" w:rsidRDefault="009F2A3C" w:rsidP="001F4593"/>
        </w:tc>
        <w:tc>
          <w:tcPr>
            <w:tcW w:w="1200" w:type="pct"/>
            <w:vMerge/>
          </w:tcPr>
          <w:p w14:paraId="3E7DB822" w14:textId="77777777" w:rsidR="009F2A3C" w:rsidRPr="000F5F4C" w:rsidRDefault="009F2A3C" w:rsidP="001F459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80DD367" w14:textId="77777777" w:rsidR="009F2A3C" w:rsidRPr="001A04E9" w:rsidRDefault="009F2A3C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45741B91" w14:textId="77777777" w:rsidR="009F2A3C" w:rsidRDefault="009F2A3C" w:rsidP="00BB2BE7">
            <w:pPr>
              <w:pStyle w:val="ListParagraph"/>
              <w:numPr>
                <w:ilvl w:val="0"/>
                <w:numId w:val="5"/>
              </w:numPr>
            </w:pPr>
            <w:r>
              <w:t>Remedies such as re-teaching and pre-teaching, double dosing (i.e., more explicit and direct teaching, more modeling, more practice, more feedback, more time) is provided when the group does not pass in-program assessments.</w:t>
            </w:r>
          </w:p>
        </w:tc>
        <w:tc>
          <w:tcPr>
            <w:tcW w:w="450" w:type="pct"/>
          </w:tcPr>
          <w:p w14:paraId="12525AFA" w14:textId="77777777" w:rsidR="009F2A3C" w:rsidRDefault="009F2A3C" w:rsidP="006346CA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7C78DF5D" w14:textId="77777777" w:rsidR="009F2A3C" w:rsidRDefault="009F2A3C" w:rsidP="006346CA">
            <w:r>
              <w:t xml:space="preserve">NO:   </w:t>
            </w:r>
            <w:r>
              <w:sym w:font="Wingdings" w:char="F06F"/>
            </w:r>
          </w:p>
        </w:tc>
      </w:tr>
      <w:tr w:rsidR="000D548D" w14:paraId="5C51DDF5" w14:textId="77777777" w:rsidTr="000D548D">
        <w:tc>
          <w:tcPr>
            <w:tcW w:w="268" w:type="pct"/>
            <w:vMerge w:val="restart"/>
          </w:tcPr>
          <w:p w14:paraId="4D589623" w14:textId="77777777" w:rsidR="000D548D" w:rsidRDefault="000D548D" w:rsidP="001F4593">
            <w:r>
              <w:t>2B.</w:t>
            </w:r>
          </w:p>
        </w:tc>
        <w:tc>
          <w:tcPr>
            <w:tcW w:w="1200" w:type="pct"/>
            <w:vMerge w:val="restart"/>
          </w:tcPr>
          <w:p w14:paraId="5A84A144" w14:textId="77777777" w:rsidR="000D548D" w:rsidRDefault="000D548D" w:rsidP="001E1270">
            <w:pPr>
              <w:rPr>
                <w:b/>
              </w:rPr>
            </w:pPr>
            <w:r w:rsidRPr="001E1270">
              <w:rPr>
                <w:b/>
              </w:rPr>
              <w:t>In-Program Assessments:  (Individual students)</w:t>
            </w:r>
          </w:p>
          <w:p w14:paraId="2D2BA4C4" w14:textId="77777777" w:rsidR="000D548D" w:rsidRPr="009D0F54" w:rsidRDefault="000D548D" w:rsidP="009D0F54">
            <w:r>
              <w:t>All individual students within the group are passing</w:t>
            </w:r>
          </w:p>
        </w:tc>
        <w:tc>
          <w:tcPr>
            <w:tcW w:w="284" w:type="pct"/>
            <w:shd w:val="clear" w:color="auto" w:fill="auto"/>
          </w:tcPr>
          <w:p w14:paraId="7E5CBEBA" w14:textId="77777777" w:rsidR="000D548D" w:rsidRPr="001A04E9" w:rsidRDefault="000D548D" w:rsidP="0087780A">
            <w:pPr>
              <w:rPr>
                <w:b/>
                <w:color w:val="00B050"/>
              </w:rPr>
            </w:pPr>
            <w:r w:rsidRPr="001A04E9">
              <w:rPr>
                <w:b/>
                <w:color w:val="00B050"/>
              </w:rPr>
              <w:t>YES:</w:t>
            </w:r>
          </w:p>
        </w:tc>
        <w:tc>
          <w:tcPr>
            <w:tcW w:w="3248" w:type="pct"/>
            <w:gridSpan w:val="3"/>
          </w:tcPr>
          <w:p w14:paraId="470DE95E" w14:textId="77777777" w:rsidR="000D548D" w:rsidRDefault="000D548D" w:rsidP="0087780A">
            <w:r>
              <w:t>Proceed to question #3A</w:t>
            </w:r>
          </w:p>
          <w:p w14:paraId="7BBEA877" w14:textId="77777777" w:rsidR="000D548D" w:rsidRDefault="000D548D" w:rsidP="00773331"/>
        </w:tc>
      </w:tr>
      <w:tr w:rsidR="000D548D" w14:paraId="20C49F0F" w14:textId="77777777" w:rsidTr="000D548D">
        <w:tc>
          <w:tcPr>
            <w:tcW w:w="268" w:type="pct"/>
            <w:vMerge/>
          </w:tcPr>
          <w:p w14:paraId="4BBCDC3E" w14:textId="77777777" w:rsidR="000D548D" w:rsidRDefault="000D548D" w:rsidP="001F4593"/>
        </w:tc>
        <w:tc>
          <w:tcPr>
            <w:tcW w:w="1200" w:type="pct"/>
            <w:vMerge/>
          </w:tcPr>
          <w:p w14:paraId="275A0101" w14:textId="77777777" w:rsidR="000D548D" w:rsidRPr="001E1270" w:rsidRDefault="000D548D" w:rsidP="001E1270">
            <w:pPr>
              <w:rPr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14:paraId="42E54BF8" w14:textId="77777777" w:rsidR="000D548D" w:rsidRPr="001A04E9" w:rsidRDefault="000D548D" w:rsidP="0087780A">
            <w:pPr>
              <w:rPr>
                <w:b/>
                <w:color w:val="FF0000"/>
              </w:rPr>
            </w:pPr>
            <w:r w:rsidRPr="001A04E9">
              <w:rPr>
                <w:b/>
                <w:color w:val="FF0000"/>
              </w:rPr>
              <w:t>NO:</w:t>
            </w:r>
          </w:p>
        </w:tc>
        <w:tc>
          <w:tcPr>
            <w:tcW w:w="3248" w:type="pct"/>
            <w:gridSpan w:val="3"/>
          </w:tcPr>
          <w:p w14:paraId="71A0434E" w14:textId="77777777" w:rsidR="000D548D" w:rsidRDefault="000D548D" w:rsidP="00773331">
            <w:r>
              <w:t xml:space="preserve">Identify why individual students are not passing and create an individual student action plan.  Consider the following: </w:t>
            </w:r>
          </w:p>
          <w:p w14:paraId="2C42FBDA" w14:textId="77777777" w:rsidR="00E63975" w:rsidRDefault="00E63975" w:rsidP="00773331"/>
        </w:tc>
      </w:tr>
      <w:tr w:rsidR="00F65DB1" w14:paraId="19FC96AE" w14:textId="77777777" w:rsidTr="00F65DB1">
        <w:tc>
          <w:tcPr>
            <w:tcW w:w="268" w:type="pct"/>
            <w:vMerge/>
          </w:tcPr>
          <w:p w14:paraId="3216B327" w14:textId="77777777" w:rsidR="00F65DB1" w:rsidRDefault="00F65DB1" w:rsidP="001F4593"/>
        </w:tc>
        <w:tc>
          <w:tcPr>
            <w:tcW w:w="1200" w:type="pct"/>
            <w:vMerge/>
          </w:tcPr>
          <w:p w14:paraId="2BE3BB8E" w14:textId="77777777" w:rsidR="00F65DB1" w:rsidRPr="001E1270" w:rsidRDefault="00F65DB1" w:rsidP="001E1270">
            <w:pPr>
              <w:rPr>
                <w:b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5A9F0F00" w14:textId="77777777" w:rsidR="00F65DB1" w:rsidRPr="001A04E9" w:rsidRDefault="00F65DB1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230F59BB" w14:textId="77777777" w:rsidR="00F65DB1" w:rsidRDefault="00F65DB1" w:rsidP="00F65DB1">
            <w:pPr>
              <w:pStyle w:val="ListParagraph"/>
              <w:numPr>
                <w:ilvl w:val="0"/>
                <w:numId w:val="6"/>
              </w:numPr>
            </w:pPr>
            <w:r>
              <w:t>The individual students are correctly placed in this intervention?  Is it aligned to their identified deficits?</w:t>
            </w:r>
          </w:p>
        </w:tc>
        <w:tc>
          <w:tcPr>
            <w:tcW w:w="450" w:type="pct"/>
          </w:tcPr>
          <w:p w14:paraId="1EF20F89" w14:textId="77777777" w:rsidR="00F65DB1" w:rsidRDefault="00F65DB1" w:rsidP="00773331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474AC1E0" w14:textId="77777777" w:rsidR="00F65DB1" w:rsidRDefault="00F65DB1" w:rsidP="00773331">
            <w:r>
              <w:t xml:space="preserve">NO:   </w:t>
            </w:r>
            <w:r>
              <w:sym w:font="Wingdings" w:char="F06F"/>
            </w:r>
          </w:p>
        </w:tc>
      </w:tr>
      <w:tr w:rsidR="00F65DB1" w14:paraId="6B01B113" w14:textId="77777777" w:rsidTr="00F65DB1">
        <w:tc>
          <w:tcPr>
            <w:tcW w:w="268" w:type="pct"/>
            <w:vMerge/>
          </w:tcPr>
          <w:p w14:paraId="0A2D3EB2" w14:textId="77777777" w:rsidR="00F65DB1" w:rsidRDefault="00F65DB1" w:rsidP="001F4593"/>
        </w:tc>
        <w:tc>
          <w:tcPr>
            <w:tcW w:w="1200" w:type="pct"/>
            <w:vMerge/>
          </w:tcPr>
          <w:p w14:paraId="04CAEFF6" w14:textId="77777777" w:rsidR="00F65DB1" w:rsidRDefault="00F65DB1" w:rsidP="00B5063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86453CE" w14:textId="77777777" w:rsidR="00F65DB1" w:rsidRPr="001A04E9" w:rsidRDefault="00F65DB1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3BF002D1" w14:textId="77777777" w:rsidR="00F65DB1" w:rsidRPr="002B78EE" w:rsidRDefault="00F65DB1" w:rsidP="00F65DB1">
            <w:pPr>
              <w:pStyle w:val="ListParagraph"/>
              <w:numPr>
                <w:ilvl w:val="0"/>
                <w:numId w:val="6"/>
              </w:numPr>
              <w:rPr>
                <w:vanish/>
              </w:rPr>
            </w:pPr>
            <w:r>
              <w:t>The individual students are placed in the correct level of the intervention (based on placement testing recommendations).  How is this verified?</w:t>
            </w:r>
          </w:p>
        </w:tc>
        <w:tc>
          <w:tcPr>
            <w:tcW w:w="450" w:type="pct"/>
          </w:tcPr>
          <w:p w14:paraId="01A8E4DF" w14:textId="77777777" w:rsidR="00F65DB1" w:rsidRDefault="00F65DB1" w:rsidP="00D26CC0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4760E36D" w14:textId="77777777" w:rsidR="00F65DB1" w:rsidRDefault="00F65DB1" w:rsidP="00D26CC0">
            <w:r>
              <w:t xml:space="preserve">NO:   </w:t>
            </w:r>
            <w:r>
              <w:sym w:font="Wingdings" w:char="F06F"/>
            </w:r>
          </w:p>
        </w:tc>
      </w:tr>
      <w:tr w:rsidR="00F65DB1" w14:paraId="45EE6A36" w14:textId="77777777" w:rsidTr="00F65DB1">
        <w:tc>
          <w:tcPr>
            <w:tcW w:w="268" w:type="pct"/>
            <w:vMerge/>
          </w:tcPr>
          <w:p w14:paraId="3AF32176" w14:textId="77777777" w:rsidR="00F65DB1" w:rsidRDefault="00F65DB1" w:rsidP="001F4593"/>
        </w:tc>
        <w:tc>
          <w:tcPr>
            <w:tcW w:w="1200" w:type="pct"/>
            <w:vMerge/>
          </w:tcPr>
          <w:p w14:paraId="1C577393" w14:textId="77777777" w:rsidR="00F65DB1" w:rsidRDefault="00F65DB1" w:rsidP="00B5063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61F9A1B9" w14:textId="77777777" w:rsidR="00F65DB1" w:rsidRPr="001A04E9" w:rsidRDefault="00F65DB1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40BE0F72" w14:textId="77777777" w:rsidR="00F65DB1" w:rsidRDefault="00F65DB1" w:rsidP="00F65DB1">
            <w:pPr>
              <w:pStyle w:val="ListParagraph"/>
              <w:numPr>
                <w:ilvl w:val="0"/>
                <w:numId w:val="6"/>
              </w:numPr>
            </w:pPr>
            <w:r>
              <w:t>Remedies such as pre-teaching, re-teaching, and the Five Mores are provided for individual students not passing in-program assessments?</w:t>
            </w:r>
          </w:p>
        </w:tc>
        <w:tc>
          <w:tcPr>
            <w:tcW w:w="450" w:type="pct"/>
          </w:tcPr>
          <w:p w14:paraId="56636F11" w14:textId="77777777" w:rsidR="00F65DB1" w:rsidRDefault="00F65DB1" w:rsidP="00DA0D1E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3FA8B32C" w14:textId="77777777" w:rsidR="00F65DB1" w:rsidRDefault="00F65DB1" w:rsidP="00DA0D1E">
            <w:r>
              <w:t xml:space="preserve">NO:   </w:t>
            </w:r>
            <w:r>
              <w:sym w:font="Wingdings" w:char="F06F"/>
            </w:r>
          </w:p>
        </w:tc>
      </w:tr>
      <w:tr w:rsidR="00F65DB1" w14:paraId="35587BB6" w14:textId="77777777" w:rsidTr="00F65DB1">
        <w:tc>
          <w:tcPr>
            <w:tcW w:w="268" w:type="pct"/>
            <w:vMerge/>
          </w:tcPr>
          <w:p w14:paraId="666D818A" w14:textId="77777777" w:rsidR="00F65DB1" w:rsidRDefault="00F65DB1" w:rsidP="001F4593"/>
        </w:tc>
        <w:tc>
          <w:tcPr>
            <w:tcW w:w="1200" w:type="pct"/>
            <w:vMerge/>
          </w:tcPr>
          <w:p w14:paraId="120F88DE" w14:textId="77777777" w:rsidR="00F65DB1" w:rsidRDefault="00F65DB1" w:rsidP="00B50633">
            <w:pPr>
              <w:rPr>
                <w:b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7902582E" w14:textId="77777777" w:rsidR="00F65DB1" w:rsidRPr="001A04E9" w:rsidRDefault="00F65DB1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69FDCB01" w14:textId="77777777" w:rsidR="00F65DB1" w:rsidRDefault="00F65DB1" w:rsidP="00F65DB1">
            <w:pPr>
              <w:pStyle w:val="ListParagraph"/>
              <w:numPr>
                <w:ilvl w:val="0"/>
                <w:numId w:val="6"/>
              </w:numPr>
            </w:pPr>
            <w:r>
              <w:t xml:space="preserve">Individual students not passing in program assessments are present for the majority of instructional days and not excessively absent?  </w:t>
            </w:r>
          </w:p>
        </w:tc>
        <w:tc>
          <w:tcPr>
            <w:tcW w:w="450" w:type="pct"/>
          </w:tcPr>
          <w:p w14:paraId="4861CD97" w14:textId="77777777" w:rsidR="00F65DB1" w:rsidRDefault="00F65DB1" w:rsidP="006346CA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6B18E6BB" w14:textId="77777777" w:rsidR="00F65DB1" w:rsidRDefault="00F65DB1" w:rsidP="006346CA">
            <w:r>
              <w:t xml:space="preserve">NO:   </w:t>
            </w:r>
            <w:r>
              <w:sym w:font="Wingdings" w:char="F06F"/>
            </w:r>
          </w:p>
        </w:tc>
      </w:tr>
      <w:tr w:rsidR="00F65DB1" w14:paraId="2189AC80" w14:textId="77777777" w:rsidTr="00F65DB1">
        <w:tc>
          <w:tcPr>
            <w:tcW w:w="268" w:type="pct"/>
            <w:vMerge/>
          </w:tcPr>
          <w:p w14:paraId="1E8EBEA0" w14:textId="77777777" w:rsidR="00F65DB1" w:rsidRDefault="00F65DB1" w:rsidP="001F4593"/>
        </w:tc>
        <w:tc>
          <w:tcPr>
            <w:tcW w:w="1200" w:type="pct"/>
            <w:vMerge/>
          </w:tcPr>
          <w:p w14:paraId="6533BADE" w14:textId="77777777" w:rsidR="00F65DB1" w:rsidRDefault="00F65DB1" w:rsidP="00B5063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C94C013" w14:textId="77777777" w:rsidR="00F65DB1" w:rsidRPr="001A04E9" w:rsidRDefault="00F65DB1" w:rsidP="00036CB1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4199622F" w14:textId="77777777" w:rsidR="00F65DB1" w:rsidRDefault="00F65DB1" w:rsidP="00F65DB1">
            <w:pPr>
              <w:pStyle w:val="ListParagraph"/>
              <w:numPr>
                <w:ilvl w:val="0"/>
                <w:numId w:val="6"/>
              </w:numPr>
            </w:pPr>
            <w:r>
              <w:t>The student(s) have passed vision and hearing screening and are using glasses/hearing aids if required?</w:t>
            </w:r>
          </w:p>
        </w:tc>
        <w:tc>
          <w:tcPr>
            <w:tcW w:w="450" w:type="pct"/>
          </w:tcPr>
          <w:p w14:paraId="34587147" w14:textId="77777777" w:rsidR="00F65DB1" w:rsidRDefault="00F65DB1" w:rsidP="008C37D3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3FFE8038" w14:textId="77777777" w:rsidR="00F65DB1" w:rsidRDefault="00F65DB1" w:rsidP="008C37D3">
            <w:r>
              <w:t xml:space="preserve">NO:   </w:t>
            </w:r>
            <w:r>
              <w:sym w:font="Wingdings" w:char="F06F"/>
            </w:r>
          </w:p>
        </w:tc>
      </w:tr>
    </w:tbl>
    <w:p w14:paraId="39AB8145" w14:textId="77777777" w:rsidR="00F06169" w:rsidRDefault="00F06169"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579"/>
        <w:gridCol w:w="2591"/>
        <w:gridCol w:w="613"/>
        <w:gridCol w:w="5138"/>
        <w:gridCol w:w="971"/>
        <w:gridCol w:w="902"/>
      </w:tblGrid>
      <w:tr w:rsidR="00D73C6C" w14:paraId="17D62FB3" w14:textId="77777777" w:rsidTr="00F06169">
        <w:trPr>
          <w:trHeight w:val="737"/>
        </w:trPr>
        <w:tc>
          <w:tcPr>
            <w:tcW w:w="268" w:type="pct"/>
            <w:vMerge w:val="restart"/>
          </w:tcPr>
          <w:p w14:paraId="038AF495" w14:textId="77777777" w:rsidR="00D73C6C" w:rsidRDefault="00D73C6C" w:rsidP="001F4593">
            <w:r>
              <w:lastRenderedPageBreak/>
              <w:t>3A.</w:t>
            </w:r>
          </w:p>
        </w:tc>
        <w:tc>
          <w:tcPr>
            <w:tcW w:w="1200" w:type="pct"/>
            <w:vMerge w:val="restart"/>
          </w:tcPr>
          <w:p w14:paraId="04D5BAAB" w14:textId="77777777" w:rsidR="00D73C6C" w:rsidRDefault="00D73C6C" w:rsidP="00B50633">
            <w:pPr>
              <w:rPr>
                <w:b/>
              </w:rPr>
            </w:pPr>
            <w:r>
              <w:rPr>
                <w:b/>
              </w:rPr>
              <w:t>Out of Program Assessments (</w:t>
            </w:r>
            <w:r w:rsidRPr="00F06169">
              <w:t xml:space="preserve">CBM’s, </w:t>
            </w:r>
            <w:proofErr w:type="spellStart"/>
            <w:r w:rsidRPr="00F06169">
              <w:t>Fastbridge</w:t>
            </w:r>
            <w:proofErr w:type="spellEnd"/>
            <w:r w:rsidRPr="00F06169">
              <w:t>, etc.</w:t>
            </w:r>
            <w:r>
              <w:rPr>
                <w:b/>
              </w:rPr>
              <w:t xml:space="preserve">) </w:t>
            </w:r>
          </w:p>
          <w:p w14:paraId="1666F0FD" w14:textId="77777777" w:rsidR="00D73C6C" w:rsidRDefault="00D73C6C" w:rsidP="00B50633">
            <w:pPr>
              <w:rPr>
                <w:b/>
              </w:rPr>
            </w:pPr>
            <w:r>
              <w:rPr>
                <w:b/>
              </w:rPr>
              <w:t>(Group)</w:t>
            </w:r>
          </w:p>
          <w:p w14:paraId="0637DC9A" w14:textId="77777777" w:rsidR="00D73C6C" w:rsidRPr="00F06169" w:rsidRDefault="00D73C6C" w:rsidP="0056476B">
            <w:r>
              <w:t xml:space="preserve">The majority (80% or more) of the instructional group is on or above the anticipated </w:t>
            </w:r>
            <w:proofErr w:type="spellStart"/>
            <w:r>
              <w:t>aimline</w:t>
            </w:r>
            <w:proofErr w:type="spellEnd"/>
            <w:r>
              <w:t xml:space="preserve"> (consider the three most recent data points</w:t>
            </w:r>
            <w:r w:rsidR="0056476B">
              <w:t>)</w:t>
            </w:r>
            <w: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14:paraId="2816A663" w14:textId="77777777" w:rsidR="00D73C6C" w:rsidRPr="001A04E9" w:rsidRDefault="00D73C6C" w:rsidP="006346CA">
            <w:pPr>
              <w:rPr>
                <w:b/>
                <w:color w:val="00B050"/>
              </w:rPr>
            </w:pPr>
            <w:r w:rsidRPr="001A04E9">
              <w:rPr>
                <w:b/>
                <w:color w:val="00B050"/>
              </w:rPr>
              <w:t>YES:</w:t>
            </w:r>
          </w:p>
        </w:tc>
        <w:tc>
          <w:tcPr>
            <w:tcW w:w="3248" w:type="pct"/>
            <w:gridSpan w:val="3"/>
          </w:tcPr>
          <w:p w14:paraId="07F9DE6A" w14:textId="77777777" w:rsidR="00D73C6C" w:rsidRDefault="00D73C6C" w:rsidP="00F82A0F">
            <w:r>
              <w:t>Proceed to question 3B.</w:t>
            </w:r>
          </w:p>
        </w:tc>
      </w:tr>
      <w:tr w:rsidR="00D73C6C" w14:paraId="2283B0A6" w14:textId="77777777" w:rsidTr="00D73C6C">
        <w:trPr>
          <w:trHeight w:val="737"/>
        </w:trPr>
        <w:tc>
          <w:tcPr>
            <w:tcW w:w="268" w:type="pct"/>
            <w:vMerge/>
          </w:tcPr>
          <w:p w14:paraId="0EF0996E" w14:textId="77777777" w:rsidR="00D73C6C" w:rsidRDefault="00D73C6C" w:rsidP="001F4593"/>
        </w:tc>
        <w:tc>
          <w:tcPr>
            <w:tcW w:w="1200" w:type="pct"/>
            <w:vMerge/>
          </w:tcPr>
          <w:p w14:paraId="3F3ADBAA" w14:textId="77777777" w:rsidR="00D73C6C" w:rsidRDefault="00D73C6C" w:rsidP="00B50633">
            <w:pPr>
              <w:rPr>
                <w:b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14:paraId="5009E645" w14:textId="77777777" w:rsidR="00D73C6C" w:rsidRPr="001A04E9" w:rsidRDefault="00D73C6C" w:rsidP="006346CA">
            <w:pPr>
              <w:rPr>
                <w:b/>
                <w:color w:val="FF0000"/>
              </w:rPr>
            </w:pPr>
            <w:r w:rsidRPr="001A04E9">
              <w:rPr>
                <w:b/>
                <w:color w:val="FF0000"/>
              </w:rPr>
              <w:t>NO:</w:t>
            </w:r>
          </w:p>
        </w:tc>
        <w:tc>
          <w:tcPr>
            <w:tcW w:w="3248" w:type="pct"/>
            <w:gridSpan w:val="3"/>
          </w:tcPr>
          <w:p w14:paraId="26D3B2EB" w14:textId="77777777" w:rsidR="00D73C6C" w:rsidRDefault="00D73C6C" w:rsidP="00F82A0F">
            <w:r>
              <w:t xml:space="preserve">Identify why the majority of the group is not on or above the anticipated </w:t>
            </w:r>
            <w:proofErr w:type="spellStart"/>
            <w:r>
              <w:t>aimline</w:t>
            </w:r>
            <w:proofErr w:type="spellEnd"/>
            <w:r>
              <w:t xml:space="preserve"> and create a group level action plan.  Consider the following reasons and remedies:</w:t>
            </w:r>
          </w:p>
        </w:tc>
      </w:tr>
      <w:tr w:rsidR="00D73C6C" w14:paraId="1B6EC876" w14:textId="77777777" w:rsidTr="00D73C6C">
        <w:trPr>
          <w:trHeight w:val="737"/>
        </w:trPr>
        <w:tc>
          <w:tcPr>
            <w:tcW w:w="268" w:type="pct"/>
            <w:vMerge/>
          </w:tcPr>
          <w:p w14:paraId="311C8A86" w14:textId="77777777" w:rsidR="00D73C6C" w:rsidRDefault="00D73C6C" w:rsidP="001F4593"/>
        </w:tc>
        <w:tc>
          <w:tcPr>
            <w:tcW w:w="1200" w:type="pct"/>
            <w:vMerge/>
          </w:tcPr>
          <w:p w14:paraId="2EFB15B1" w14:textId="77777777" w:rsidR="00D73C6C" w:rsidRDefault="00D73C6C" w:rsidP="00B5063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17BE710" w14:textId="77777777" w:rsidR="00D73C6C" w:rsidRPr="001A04E9" w:rsidRDefault="00D73C6C" w:rsidP="006346CA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395C40C2" w14:textId="77777777" w:rsidR="00D73C6C" w:rsidRDefault="00D73C6C" w:rsidP="00D73C6C">
            <w:pPr>
              <w:pStyle w:val="ListParagraph"/>
              <w:numPr>
                <w:ilvl w:val="0"/>
                <w:numId w:val="9"/>
              </w:numPr>
            </w:pPr>
            <w:r>
              <w:t xml:space="preserve">The </w:t>
            </w:r>
            <w:proofErr w:type="spellStart"/>
            <w:r>
              <w:t>aimline</w:t>
            </w:r>
            <w:proofErr w:type="spellEnd"/>
            <w:r>
              <w:t xml:space="preserve"> is appropriate and aligned to the instructional level of the group and level of intervention (for example:  if the group is placed in Reading Mastery first grade, the progress monitoring probes should be at the first grade level and aligned to the pacing goal of the intervention).</w:t>
            </w:r>
          </w:p>
        </w:tc>
        <w:tc>
          <w:tcPr>
            <w:tcW w:w="450" w:type="pct"/>
          </w:tcPr>
          <w:p w14:paraId="232D1457" w14:textId="77777777" w:rsidR="00D73C6C" w:rsidRDefault="00D73C6C" w:rsidP="006346CA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13721A7C" w14:textId="77777777" w:rsidR="00D73C6C" w:rsidRDefault="00D73C6C" w:rsidP="006346CA">
            <w:r>
              <w:t xml:space="preserve">NO:   </w:t>
            </w:r>
            <w:r>
              <w:sym w:font="Wingdings" w:char="F06F"/>
            </w:r>
          </w:p>
        </w:tc>
      </w:tr>
      <w:tr w:rsidR="00D73C6C" w14:paraId="0C2CD24C" w14:textId="77777777" w:rsidTr="00D73C6C">
        <w:trPr>
          <w:trHeight w:val="737"/>
        </w:trPr>
        <w:tc>
          <w:tcPr>
            <w:tcW w:w="268" w:type="pct"/>
            <w:vMerge/>
          </w:tcPr>
          <w:p w14:paraId="040D204D" w14:textId="77777777" w:rsidR="00D73C6C" w:rsidRDefault="00D73C6C" w:rsidP="001F4593"/>
        </w:tc>
        <w:tc>
          <w:tcPr>
            <w:tcW w:w="1200" w:type="pct"/>
            <w:vMerge/>
          </w:tcPr>
          <w:p w14:paraId="069CDDC0" w14:textId="77777777" w:rsidR="00D73C6C" w:rsidRDefault="00D73C6C" w:rsidP="00B50633">
            <w:pPr>
              <w:rPr>
                <w:b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4AF3D5EE" w14:textId="77777777" w:rsidR="00D73C6C" w:rsidRPr="001A04E9" w:rsidRDefault="00D73C6C" w:rsidP="006346CA">
            <w:pPr>
              <w:rPr>
                <w:b/>
                <w:color w:val="FF0000"/>
              </w:rPr>
            </w:pPr>
          </w:p>
        </w:tc>
        <w:tc>
          <w:tcPr>
            <w:tcW w:w="2380" w:type="pct"/>
          </w:tcPr>
          <w:p w14:paraId="0762FABC" w14:textId="77777777" w:rsidR="00D73C6C" w:rsidRDefault="00D73C6C" w:rsidP="00D73C6C">
            <w:pPr>
              <w:pStyle w:val="ListParagraph"/>
              <w:numPr>
                <w:ilvl w:val="0"/>
                <w:numId w:val="9"/>
              </w:numPr>
            </w:pPr>
            <w:r>
              <w:t xml:space="preserve">The majority of the instructional group is below </w:t>
            </w:r>
            <w:r w:rsidR="0056476B">
              <w:t xml:space="preserve">the </w:t>
            </w:r>
            <w:proofErr w:type="spellStart"/>
            <w:r>
              <w:t>aimline</w:t>
            </w:r>
            <w:proofErr w:type="spellEnd"/>
            <w:r>
              <w:t xml:space="preserve"> aligned to the instructional level of the group and aligned to the level of intervention?  </w:t>
            </w:r>
          </w:p>
          <w:p w14:paraId="7B39A7A7" w14:textId="77777777" w:rsidR="0056476B" w:rsidRDefault="0056476B" w:rsidP="0056476B">
            <w:pPr>
              <w:ind w:left="369"/>
            </w:pPr>
          </w:p>
          <w:p w14:paraId="6DE1BC0F" w14:textId="77777777" w:rsidR="00D73C6C" w:rsidRDefault="00D73C6C" w:rsidP="0056476B">
            <w:pPr>
              <w:ind w:left="369"/>
            </w:pPr>
            <w:r>
              <w:t xml:space="preserve">If </w:t>
            </w:r>
            <w:r w:rsidR="0056476B">
              <w:t>no</w:t>
            </w:r>
            <w:r>
              <w:t>:  Add additional opportunities for student to generalize skills being taught in the intervention lessons</w:t>
            </w:r>
            <w:r w:rsidR="0056476B">
              <w:t>, s</w:t>
            </w:r>
            <w:r>
              <w:t xml:space="preserve">uch as, more opportunities to re-read the stories, add additional fluency building opportunities using appropriate and similar </w:t>
            </w:r>
            <w:r w:rsidR="0056476B">
              <w:t xml:space="preserve">level </w:t>
            </w:r>
            <w:r>
              <w:t>reading to those in the intervention.</w:t>
            </w:r>
          </w:p>
        </w:tc>
        <w:tc>
          <w:tcPr>
            <w:tcW w:w="450" w:type="pct"/>
          </w:tcPr>
          <w:p w14:paraId="07F8782D" w14:textId="77777777" w:rsidR="00D73C6C" w:rsidRDefault="00D73C6C" w:rsidP="00E966F0">
            <w:r>
              <w:t xml:space="preserve">YES:  </w:t>
            </w:r>
            <w:r>
              <w:sym w:font="Wingdings" w:char="F06F"/>
            </w:r>
          </w:p>
        </w:tc>
        <w:tc>
          <w:tcPr>
            <w:tcW w:w="418" w:type="pct"/>
          </w:tcPr>
          <w:p w14:paraId="6226F90A" w14:textId="77777777" w:rsidR="00D73C6C" w:rsidRDefault="00D73C6C" w:rsidP="00E966F0">
            <w:r>
              <w:t xml:space="preserve">NO:   </w:t>
            </w:r>
            <w:r>
              <w:sym w:font="Wingdings" w:char="F06F"/>
            </w:r>
          </w:p>
        </w:tc>
      </w:tr>
      <w:tr w:rsidR="00E63975" w14:paraId="3EF3E769" w14:textId="77777777" w:rsidTr="00E63975">
        <w:trPr>
          <w:trHeight w:val="799"/>
        </w:trPr>
        <w:tc>
          <w:tcPr>
            <w:tcW w:w="268" w:type="pct"/>
            <w:vMerge w:val="restart"/>
          </w:tcPr>
          <w:p w14:paraId="2E8C6309" w14:textId="77777777" w:rsidR="00E63975" w:rsidRDefault="00E63975" w:rsidP="001F4593">
            <w:r>
              <w:t>3B.</w:t>
            </w:r>
          </w:p>
        </w:tc>
        <w:tc>
          <w:tcPr>
            <w:tcW w:w="1200" w:type="pct"/>
            <w:vMerge w:val="restart"/>
          </w:tcPr>
          <w:p w14:paraId="5AC0174D" w14:textId="77777777" w:rsidR="00E63975" w:rsidRDefault="00E63975" w:rsidP="007F4817">
            <w:pPr>
              <w:rPr>
                <w:b/>
              </w:rPr>
            </w:pPr>
            <w:r>
              <w:rPr>
                <w:b/>
              </w:rPr>
              <w:t>Out of Program Assessments (</w:t>
            </w:r>
            <w:r w:rsidRPr="00F06169">
              <w:t xml:space="preserve">CBM’s, </w:t>
            </w:r>
            <w:proofErr w:type="spellStart"/>
            <w:r w:rsidRPr="00F06169">
              <w:t>Fastbridge</w:t>
            </w:r>
            <w:proofErr w:type="spellEnd"/>
            <w:r w:rsidRPr="00F06169">
              <w:t>, etc.</w:t>
            </w:r>
            <w:r>
              <w:rPr>
                <w:b/>
              </w:rPr>
              <w:t xml:space="preserve">) </w:t>
            </w:r>
          </w:p>
          <w:p w14:paraId="164AC64F" w14:textId="77777777" w:rsidR="00E63975" w:rsidRDefault="00E63975" w:rsidP="00B50633">
            <w:pPr>
              <w:rPr>
                <w:b/>
              </w:rPr>
            </w:pPr>
            <w:r w:rsidRPr="001E1270">
              <w:rPr>
                <w:b/>
              </w:rPr>
              <w:t>(Individual students)</w:t>
            </w:r>
          </w:p>
          <w:p w14:paraId="4DA6764D" w14:textId="77777777" w:rsidR="00E63975" w:rsidRPr="0056476B" w:rsidRDefault="00E63975" w:rsidP="009D0F54">
            <w:r>
              <w:t xml:space="preserve">All individual students are on the </w:t>
            </w:r>
            <w:proofErr w:type="spellStart"/>
            <w:r>
              <w:t>aimline</w:t>
            </w:r>
            <w:proofErr w:type="spellEnd"/>
            <w:r>
              <w:t xml:space="preserve"> of the out-of-program progress monitoring?</w:t>
            </w:r>
          </w:p>
        </w:tc>
        <w:tc>
          <w:tcPr>
            <w:tcW w:w="284" w:type="pct"/>
            <w:shd w:val="clear" w:color="auto" w:fill="auto"/>
          </w:tcPr>
          <w:p w14:paraId="06154B42" w14:textId="77777777" w:rsidR="00E63975" w:rsidRPr="001A04E9" w:rsidRDefault="00E63975" w:rsidP="0087780A">
            <w:pPr>
              <w:rPr>
                <w:b/>
                <w:color w:val="00B050"/>
              </w:rPr>
            </w:pPr>
            <w:r w:rsidRPr="001A04E9">
              <w:rPr>
                <w:b/>
                <w:color w:val="00B050"/>
              </w:rPr>
              <w:t>YES:</w:t>
            </w:r>
          </w:p>
        </w:tc>
        <w:tc>
          <w:tcPr>
            <w:tcW w:w="3248" w:type="pct"/>
            <w:gridSpan w:val="3"/>
          </w:tcPr>
          <w:p w14:paraId="79F4C9F0" w14:textId="77777777" w:rsidR="00E63975" w:rsidRDefault="00E63975" w:rsidP="008729F7">
            <w:r>
              <w:t xml:space="preserve">Continue intervention as currently designed.  No adjustments are warranted at this time. </w:t>
            </w:r>
          </w:p>
        </w:tc>
      </w:tr>
      <w:tr w:rsidR="00E63975" w14:paraId="1955B727" w14:textId="77777777" w:rsidTr="00E63975">
        <w:trPr>
          <w:trHeight w:val="1782"/>
        </w:trPr>
        <w:tc>
          <w:tcPr>
            <w:tcW w:w="268" w:type="pct"/>
            <w:vMerge/>
          </w:tcPr>
          <w:p w14:paraId="2E017E4A" w14:textId="77777777" w:rsidR="00E63975" w:rsidRDefault="00E63975" w:rsidP="001F4593"/>
        </w:tc>
        <w:tc>
          <w:tcPr>
            <w:tcW w:w="1200" w:type="pct"/>
            <w:vMerge/>
          </w:tcPr>
          <w:p w14:paraId="0A5699E1" w14:textId="77777777" w:rsidR="00E63975" w:rsidRDefault="00E63975" w:rsidP="007F4817">
            <w:pPr>
              <w:rPr>
                <w:b/>
              </w:rPr>
            </w:pPr>
          </w:p>
        </w:tc>
        <w:tc>
          <w:tcPr>
            <w:tcW w:w="284" w:type="pct"/>
            <w:shd w:val="clear" w:color="auto" w:fill="auto"/>
          </w:tcPr>
          <w:p w14:paraId="3759FAAC" w14:textId="77777777" w:rsidR="00E63975" w:rsidRPr="001A04E9" w:rsidRDefault="00E63975" w:rsidP="0087780A">
            <w:pPr>
              <w:rPr>
                <w:b/>
                <w:color w:val="FF0000"/>
              </w:rPr>
            </w:pPr>
            <w:r w:rsidRPr="001A04E9">
              <w:rPr>
                <w:b/>
                <w:color w:val="FF0000"/>
              </w:rPr>
              <w:t>NO:</w:t>
            </w:r>
          </w:p>
        </w:tc>
        <w:tc>
          <w:tcPr>
            <w:tcW w:w="3248" w:type="pct"/>
            <w:gridSpan w:val="3"/>
          </w:tcPr>
          <w:p w14:paraId="11F2593A" w14:textId="77777777" w:rsidR="00E63975" w:rsidRDefault="00E63975" w:rsidP="00213DDA">
            <w:r>
              <w:t>Add additional opportunities for the specific student(s) to build fluency and generalize the skills being targeted in the intervention lessons, such as, re-reading stories, adding additional but similar practice materials, Six Minute Solution, Read Naturally, etc.</w:t>
            </w:r>
          </w:p>
        </w:tc>
      </w:tr>
    </w:tbl>
    <w:p w14:paraId="086005AC" w14:textId="77777777" w:rsidR="001F4593" w:rsidRDefault="001F4593" w:rsidP="001F4593"/>
    <w:p w14:paraId="66C65B4B" w14:textId="77777777" w:rsidR="001F4593" w:rsidRDefault="001F4593" w:rsidP="001F4593"/>
    <w:p w14:paraId="62A934D8" w14:textId="77777777" w:rsidR="00153768" w:rsidRDefault="00153768" w:rsidP="001F4593"/>
    <w:p w14:paraId="105D3231" w14:textId="77777777" w:rsidR="001F4593" w:rsidRPr="001F4593" w:rsidRDefault="00153768">
      <w:r>
        <w:t>Note:   If an individual student’s performance does not improve after the above adjustments are made, consider placing the student in a lower level</w:t>
      </w:r>
      <w:r w:rsidR="000314C5">
        <w:t>,</w:t>
      </w:r>
      <w:r>
        <w:t xml:space="preserve"> or slower paced intervention</w:t>
      </w:r>
      <w:r w:rsidR="009D0F54">
        <w:t xml:space="preserve"> group</w:t>
      </w:r>
      <w:r>
        <w:t>.  If the student continues to be unsuccessful,</w:t>
      </w:r>
      <w:r w:rsidR="000314C5">
        <w:t xml:space="preserve"> </w:t>
      </w:r>
      <w:r>
        <w:t xml:space="preserve">a comprehensive evaluation for special education </w:t>
      </w:r>
      <w:r w:rsidR="009D0F54">
        <w:t>c</w:t>
      </w:r>
      <w:r>
        <w:t>ould be considered</w:t>
      </w:r>
      <w:r w:rsidR="009D0F54">
        <w:t xml:space="preserve"> by a multi disciplinary team</w:t>
      </w:r>
      <w:r>
        <w:t>.</w:t>
      </w:r>
    </w:p>
    <w:sectPr w:rsidR="001F4593" w:rsidRPr="001F4593" w:rsidSect="00E008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CE07" w14:textId="77777777" w:rsidR="00040D84" w:rsidRDefault="00040D84" w:rsidP="001E1270">
      <w:r>
        <w:separator/>
      </w:r>
    </w:p>
  </w:endnote>
  <w:endnote w:type="continuationSeparator" w:id="0">
    <w:p w14:paraId="23925612" w14:textId="77777777" w:rsidR="00040D84" w:rsidRDefault="00040D84" w:rsidP="001E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4A11" w14:textId="77777777" w:rsidR="001E1270" w:rsidRDefault="00796623" w:rsidP="00796623">
    <w:pPr>
      <w:pStyle w:val="Footer"/>
      <w:jc w:val="right"/>
    </w:pPr>
    <w:r>
      <w:t>© Partners for Learning,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9297" w14:textId="77777777" w:rsidR="00040D84" w:rsidRDefault="00040D84" w:rsidP="001E1270">
      <w:r>
        <w:separator/>
      </w:r>
    </w:p>
  </w:footnote>
  <w:footnote w:type="continuationSeparator" w:id="0">
    <w:p w14:paraId="73EA5437" w14:textId="77777777" w:rsidR="00040D84" w:rsidRDefault="00040D84" w:rsidP="001E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B0E"/>
    <w:multiLevelType w:val="hybridMultilevel"/>
    <w:tmpl w:val="CF4292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93A32"/>
    <w:multiLevelType w:val="hybridMultilevel"/>
    <w:tmpl w:val="BE160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2016D"/>
    <w:multiLevelType w:val="hybridMultilevel"/>
    <w:tmpl w:val="B29A660C"/>
    <w:lvl w:ilvl="0" w:tplc="AD38DA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11D15"/>
    <w:multiLevelType w:val="hybridMultilevel"/>
    <w:tmpl w:val="127C5C80"/>
    <w:lvl w:ilvl="0" w:tplc="C7BAB9D0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4235E"/>
    <w:multiLevelType w:val="hybridMultilevel"/>
    <w:tmpl w:val="5596F2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965AF"/>
    <w:multiLevelType w:val="hybridMultilevel"/>
    <w:tmpl w:val="5596F2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7593F"/>
    <w:multiLevelType w:val="hybridMultilevel"/>
    <w:tmpl w:val="FA1A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452A7"/>
    <w:multiLevelType w:val="hybridMultilevel"/>
    <w:tmpl w:val="1ED2C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EB0120"/>
    <w:multiLevelType w:val="hybridMultilevel"/>
    <w:tmpl w:val="958A7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95F8C"/>
    <w:multiLevelType w:val="hybridMultilevel"/>
    <w:tmpl w:val="8410C9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F48D7"/>
    <w:multiLevelType w:val="hybridMultilevel"/>
    <w:tmpl w:val="27A8C9D6"/>
    <w:lvl w:ilvl="0" w:tplc="DD9C24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93"/>
    <w:rsid w:val="000314C5"/>
    <w:rsid w:val="00040D84"/>
    <w:rsid w:val="000D548D"/>
    <w:rsid w:val="000F5F4C"/>
    <w:rsid w:val="00153768"/>
    <w:rsid w:val="001A04E9"/>
    <w:rsid w:val="001E1270"/>
    <w:rsid w:val="001F4593"/>
    <w:rsid w:val="00263B40"/>
    <w:rsid w:val="00296C49"/>
    <w:rsid w:val="002B78EE"/>
    <w:rsid w:val="00322F16"/>
    <w:rsid w:val="00354D20"/>
    <w:rsid w:val="003A1AB6"/>
    <w:rsid w:val="003E1E99"/>
    <w:rsid w:val="00430718"/>
    <w:rsid w:val="0056476B"/>
    <w:rsid w:val="00586A53"/>
    <w:rsid w:val="006331F2"/>
    <w:rsid w:val="006D29B0"/>
    <w:rsid w:val="00732541"/>
    <w:rsid w:val="00796623"/>
    <w:rsid w:val="007F4817"/>
    <w:rsid w:val="007F7390"/>
    <w:rsid w:val="0080155E"/>
    <w:rsid w:val="008D1048"/>
    <w:rsid w:val="008E7A2F"/>
    <w:rsid w:val="009509A8"/>
    <w:rsid w:val="00983C15"/>
    <w:rsid w:val="009A0290"/>
    <w:rsid w:val="009D0F54"/>
    <w:rsid w:val="009F2A3C"/>
    <w:rsid w:val="00AC51A9"/>
    <w:rsid w:val="00AF77AC"/>
    <w:rsid w:val="00B17CA1"/>
    <w:rsid w:val="00B50633"/>
    <w:rsid w:val="00B74827"/>
    <w:rsid w:val="00BB2BE7"/>
    <w:rsid w:val="00BF0BEA"/>
    <w:rsid w:val="00D17A70"/>
    <w:rsid w:val="00D36BCA"/>
    <w:rsid w:val="00D62088"/>
    <w:rsid w:val="00D73C6C"/>
    <w:rsid w:val="00E008F4"/>
    <w:rsid w:val="00E63975"/>
    <w:rsid w:val="00E92C45"/>
    <w:rsid w:val="00EF1326"/>
    <w:rsid w:val="00F05720"/>
    <w:rsid w:val="00F06169"/>
    <w:rsid w:val="00F65DB1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E5FE2"/>
  <w15:docId w15:val="{B6499202-8CA8-42C1-96B1-AA0608FA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53"/>
  </w:style>
  <w:style w:type="paragraph" w:styleId="Heading1">
    <w:name w:val="heading 1"/>
    <w:basedOn w:val="Normal"/>
    <w:next w:val="Normal"/>
    <w:link w:val="Heading1Char"/>
    <w:uiPriority w:val="9"/>
    <w:qFormat/>
    <w:rsid w:val="007F4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541"/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32541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5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593"/>
    <w:pPr>
      <w:ind w:left="720"/>
      <w:contextualSpacing/>
    </w:pPr>
  </w:style>
  <w:style w:type="table" w:styleId="TableGrid">
    <w:name w:val="Table Grid"/>
    <w:basedOn w:val="TableNormal"/>
    <w:uiPriority w:val="59"/>
    <w:rsid w:val="001F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270"/>
  </w:style>
  <w:style w:type="paragraph" w:styleId="Footer">
    <w:name w:val="footer"/>
    <w:basedOn w:val="Normal"/>
    <w:link w:val="FooterChar"/>
    <w:uiPriority w:val="99"/>
    <w:semiHidden/>
    <w:unhideWhenUsed/>
    <w:rsid w:val="001E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270"/>
  </w:style>
  <w:style w:type="character" w:customStyle="1" w:styleId="Heading1Char">
    <w:name w:val="Heading 1 Char"/>
    <w:basedOn w:val="DefaultParagraphFont"/>
    <w:link w:val="Heading1"/>
    <w:uiPriority w:val="9"/>
    <w:rsid w:val="007F4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06F9-B1F9-4080-8E3B-D7488448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Ellis</cp:lastModifiedBy>
  <cp:revision>2</cp:revision>
  <cp:lastPrinted>2018-05-08T20:30:00Z</cp:lastPrinted>
  <dcterms:created xsi:type="dcterms:W3CDTF">2020-04-14T18:05:00Z</dcterms:created>
  <dcterms:modified xsi:type="dcterms:W3CDTF">2020-04-14T18:05:00Z</dcterms:modified>
</cp:coreProperties>
</file>